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ind/>
        <w:jc w:val="center"/>
        <w:rPr>
          <w:rFonts w:ascii="Times New Roman" w:hAnsi="Times New Roman"/>
          <w:b w:val="1"/>
          <w:sz w:val="36"/>
        </w:rPr>
      </w:pPr>
      <w:r>
        <w:rPr>
          <w:rFonts w:ascii="Times New Roman" w:hAnsi="Times New Roman"/>
          <w:b w:val="1"/>
          <w:sz w:val="36"/>
        </w:rPr>
        <w:t xml:space="preserve">Информация о наличии вакантных мест </w:t>
      </w:r>
    </w:p>
    <w:p w14:paraId="02000000">
      <w:pPr>
        <w:pStyle w:val="Style_1"/>
        <w:ind/>
        <w:jc w:val="center"/>
        <w:rPr>
          <w:rFonts w:ascii="Times New Roman" w:hAnsi="Times New Roman"/>
          <w:b w:val="1"/>
          <w:sz w:val="36"/>
        </w:rPr>
      </w:pPr>
      <w:r>
        <w:rPr>
          <w:rFonts w:ascii="Times New Roman" w:hAnsi="Times New Roman"/>
          <w:b w:val="1"/>
          <w:sz w:val="36"/>
        </w:rPr>
        <w:t>для приема в школу на 2024/2025 учебный год</w:t>
      </w:r>
    </w:p>
    <w:p w14:paraId="03000000">
      <w:pPr>
        <w:pStyle w:val="Style_1"/>
        <w:ind/>
        <w:jc w:val="center"/>
        <w:rPr>
          <w:rFonts w:ascii="Times New Roman" w:hAnsi="Times New Roman"/>
          <w:b w:val="1"/>
          <w:sz w:val="36"/>
        </w:rPr>
      </w:pPr>
    </w:p>
    <w:p w14:paraId="04000000">
      <w:pPr>
        <w:pStyle w:val="Style_1"/>
        <w:ind/>
        <w:jc w:val="center"/>
        <w:rPr>
          <w:rFonts w:ascii="Times New Roman" w:hAnsi="Times New Roman"/>
          <w:b w:val="1"/>
          <w:sz w:val="36"/>
        </w:rPr>
      </w:pPr>
    </w:p>
    <w:tbl>
      <w:tblPr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713"/>
        <w:gridCol w:w="1932"/>
        <w:gridCol w:w="972"/>
        <w:gridCol w:w="2316"/>
        <w:gridCol w:w="2287"/>
        <w:gridCol w:w="1644"/>
      </w:tblGrid>
      <w:tr>
        <w:trPr>
          <w:trHeight w:hRule="atLeast" w:val="360"/>
        </w:trPr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00000">
            <w:pPr>
              <w:ind/>
              <w:jc w:val="center"/>
            </w:pPr>
            <w:r>
              <w:t>№</w:t>
            </w:r>
          </w:p>
        </w:tc>
        <w:tc>
          <w:tcPr>
            <w:tcW w:type="dxa" w:w="1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00000">
            <w:pPr>
              <w:ind/>
              <w:jc w:val="center"/>
            </w:pPr>
            <w:r>
              <w:t>Уровень образования</w:t>
            </w: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00000">
            <w:pPr>
              <w:ind/>
              <w:jc w:val="center"/>
            </w:pPr>
            <w:r>
              <w:t>Класс</w:t>
            </w:r>
          </w:p>
        </w:tc>
        <w:tc>
          <w:tcPr>
            <w:tcW w:type="dxa" w:w="23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00000">
            <w:pPr>
              <w:ind/>
              <w:jc w:val="center"/>
            </w:pPr>
            <w:r>
              <w:t>Плановая наполняемость</w:t>
            </w:r>
          </w:p>
        </w:tc>
        <w:tc>
          <w:tcPr>
            <w:tcW w:type="dxa" w:w="22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00000">
            <w:pPr>
              <w:ind/>
              <w:jc w:val="center"/>
            </w:pPr>
            <w:r>
              <w:t>Фактическая наполняемость</w:t>
            </w:r>
          </w:p>
        </w:tc>
        <w:tc>
          <w:tcPr>
            <w:tcW w:type="dxa" w:w="16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00000">
            <w:pPr>
              <w:ind/>
              <w:jc w:val="center"/>
            </w:pPr>
            <w:r>
              <w:t>Количество вакантных мест</w:t>
            </w:r>
          </w:p>
        </w:tc>
      </w:tr>
      <w:tr>
        <w:trPr>
          <w:trHeight w:hRule="atLeast" w:val="360"/>
        </w:trPr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00000">
            <w:pPr>
              <w:ind/>
              <w:jc w:val="center"/>
            </w:pPr>
          </w:p>
        </w:tc>
        <w:tc>
          <w:tcPr>
            <w:tcW w:type="dxa" w:w="1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00000">
            <w:pPr>
              <w:ind/>
              <w:jc w:val="center"/>
            </w:pPr>
            <w:r>
              <w:t>Начальный</w:t>
            </w: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00000">
            <w:pPr>
              <w:ind/>
              <w:jc w:val="center"/>
            </w:pPr>
            <w:r>
              <w:t>1</w:t>
            </w:r>
          </w:p>
        </w:tc>
        <w:tc>
          <w:tcPr>
            <w:tcW w:type="dxa" w:w="23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00000">
            <w:pPr>
              <w:ind/>
              <w:jc w:val="center"/>
            </w:pPr>
            <w:r>
              <w:t>14</w:t>
            </w:r>
          </w:p>
        </w:tc>
        <w:tc>
          <w:tcPr>
            <w:tcW w:type="dxa" w:w="22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ind/>
              <w:jc w:val="center"/>
            </w:pPr>
            <w:r>
              <w:t>6</w:t>
            </w:r>
          </w:p>
        </w:tc>
        <w:tc>
          <w:tcPr>
            <w:tcW w:type="dxa" w:w="16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>
            <w:pPr>
              <w:ind/>
              <w:jc w:val="center"/>
            </w:pPr>
            <w:r>
              <w:t>8</w:t>
            </w:r>
          </w:p>
        </w:tc>
      </w:tr>
      <w:tr>
        <w:trPr>
          <w:trHeight w:hRule="atLeast" w:val="360"/>
        </w:trPr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00000">
            <w:pPr>
              <w:ind/>
              <w:jc w:val="center"/>
            </w:pPr>
          </w:p>
        </w:tc>
        <w:tc>
          <w:tcPr>
            <w:tcW w:type="dxa" w:w="1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00000">
            <w:pPr>
              <w:ind/>
              <w:jc w:val="center"/>
            </w:pP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00000">
            <w:pPr>
              <w:ind/>
              <w:jc w:val="center"/>
            </w:pPr>
            <w:r>
              <w:t>2</w:t>
            </w:r>
          </w:p>
        </w:tc>
        <w:tc>
          <w:tcPr>
            <w:tcW w:type="dxa" w:w="23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00000">
            <w:pPr>
              <w:ind/>
              <w:jc w:val="center"/>
            </w:pPr>
            <w:r>
              <w:t>14</w:t>
            </w:r>
          </w:p>
        </w:tc>
        <w:tc>
          <w:tcPr>
            <w:tcW w:type="dxa" w:w="22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00000">
            <w:pPr>
              <w:ind/>
              <w:jc w:val="center"/>
            </w:pPr>
            <w:r>
              <w:t>4</w:t>
            </w:r>
          </w:p>
        </w:tc>
        <w:tc>
          <w:tcPr>
            <w:tcW w:type="dxa" w:w="16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00000">
            <w:pPr>
              <w:ind/>
              <w:jc w:val="center"/>
            </w:pPr>
            <w:r>
              <w:t>10</w:t>
            </w:r>
          </w:p>
        </w:tc>
      </w:tr>
      <w:tr>
        <w:trPr>
          <w:trHeight w:hRule="atLeast" w:val="360"/>
        </w:trPr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>
            <w:pPr>
              <w:ind/>
              <w:jc w:val="center"/>
            </w:pPr>
          </w:p>
        </w:tc>
        <w:tc>
          <w:tcPr>
            <w:tcW w:type="dxa" w:w="1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>
            <w:pPr>
              <w:ind/>
              <w:jc w:val="center"/>
            </w:pP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00000">
            <w:pPr>
              <w:ind/>
              <w:jc w:val="center"/>
            </w:pPr>
            <w:r>
              <w:t>3</w:t>
            </w:r>
          </w:p>
        </w:tc>
        <w:tc>
          <w:tcPr>
            <w:tcW w:type="dxa" w:w="23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00000">
            <w:pPr>
              <w:ind/>
              <w:jc w:val="center"/>
            </w:pPr>
            <w:r>
              <w:t>14</w:t>
            </w:r>
          </w:p>
        </w:tc>
        <w:tc>
          <w:tcPr>
            <w:tcW w:type="dxa" w:w="22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00000">
            <w:pPr>
              <w:ind/>
              <w:jc w:val="center"/>
            </w:pPr>
            <w:r>
              <w:t>2</w:t>
            </w:r>
          </w:p>
        </w:tc>
        <w:tc>
          <w:tcPr>
            <w:tcW w:type="dxa" w:w="16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>
            <w:pPr>
              <w:ind/>
              <w:jc w:val="center"/>
            </w:pPr>
            <w:r>
              <w:t>12</w:t>
            </w:r>
          </w:p>
        </w:tc>
      </w:tr>
      <w:tr>
        <w:trPr>
          <w:trHeight w:hRule="atLeast" w:val="360"/>
        </w:trPr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ind/>
              <w:jc w:val="center"/>
            </w:pPr>
          </w:p>
        </w:tc>
        <w:tc>
          <w:tcPr>
            <w:tcW w:type="dxa" w:w="1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ind/>
              <w:jc w:val="center"/>
            </w:pP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ind/>
              <w:jc w:val="center"/>
            </w:pPr>
            <w:r>
              <w:t>4</w:t>
            </w:r>
          </w:p>
        </w:tc>
        <w:tc>
          <w:tcPr>
            <w:tcW w:type="dxa" w:w="23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00000">
            <w:pPr>
              <w:ind/>
              <w:jc w:val="center"/>
            </w:pPr>
            <w:r>
              <w:t>14</w:t>
            </w:r>
          </w:p>
        </w:tc>
        <w:tc>
          <w:tcPr>
            <w:tcW w:type="dxa" w:w="22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00000">
            <w:pPr>
              <w:ind/>
              <w:jc w:val="center"/>
            </w:pPr>
            <w:r>
              <w:t>3</w:t>
            </w:r>
          </w:p>
        </w:tc>
        <w:tc>
          <w:tcPr>
            <w:tcW w:type="dxa" w:w="16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00000">
            <w:pPr>
              <w:ind/>
              <w:jc w:val="center"/>
            </w:pPr>
            <w:r>
              <w:t>11</w:t>
            </w:r>
          </w:p>
        </w:tc>
      </w:tr>
      <w:tr>
        <w:trPr>
          <w:trHeight w:hRule="atLeast" w:val="360"/>
        </w:trPr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00000">
            <w:pPr>
              <w:ind/>
              <w:jc w:val="center"/>
            </w:pPr>
          </w:p>
        </w:tc>
        <w:tc>
          <w:tcPr>
            <w:tcW w:type="dxa" w:w="1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00000">
            <w:pPr>
              <w:ind/>
              <w:jc w:val="center"/>
            </w:pPr>
            <w:r>
              <w:t>Основной</w:t>
            </w: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00000">
            <w:pPr>
              <w:ind/>
              <w:jc w:val="center"/>
            </w:pPr>
            <w:r>
              <w:t>5</w:t>
            </w:r>
          </w:p>
        </w:tc>
        <w:tc>
          <w:tcPr>
            <w:tcW w:type="dxa" w:w="23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00000">
            <w:pPr>
              <w:ind/>
              <w:jc w:val="center"/>
            </w:pPr>
            <w:r>
              <w:t>14</w:t>
            </w:r>
          </w:p>
        </w:tc>
        <w:tc>
          <w:tcPr>
            <w:tcW w:type="dxa" w:w="22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ind/>
              <w:jc w:val="center"/>
            </w:pPr>
            <w:r>
              <w:t>7</w:t>
            </w:r>
          </w:p>
        </w:tc>
        <w:tc>
          <w:tcPr>
            <w:tcW w:type="dxa" w:w="16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ind/>
              <w:jc w:val="center"/>
            </w:pPr>
            <w:r>
              <w:t>7</w:t>
            </w:r>
          </w:p>
        </w:tc>
      </w:tr>
      <w:tr>
        <w:trPr>
          <w:trHeight w:hRule="atLeast" w:val="360"/>
        </w:trPr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pPr>
              <w:ind/>
              <w:jc w:val="center"/>
            </w:pPr>
          </w:p>
        </w:tc>
        <w:tc>
          <w:tcPr>
            <w:tcW w:type="dxa" w:w="1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ind/>
              <w:jc w:val="center"/>
            </w:pP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ind/>
              <w:jc w:val="center"/>
            </w:pPr>
            <w:r>
              <w:t>6</w:t>
            </w:r>
          </w:p>
        </w:tc>
        <w:tc>
          <w:tcPr>
            <w:tcW w:type="dxa" w:w="23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00000">
            <w:pPr>
              <w:ind/>
              <w:jc w:val="center"/>
            </w:pPr>
            <w:r>
              <w:t>14</w:t>
            </w:r>
          </w:p>
        </w:tc>
        <w:tc>
          <w:tcPr>
            <w:tcW w:type="dxa" w:w="22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pPr>
              <w:ind/>
              <w:jc w:val="center"/>
            </w:pPr>
            <w:r>
              <w:t>6</w:t>
            </w:r>
          </w:p>
        </w:tc>
        <w:tc>
          <w:tcPr>
            <w:tcW w:type="dxa" w:w="16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pPr>
              <w:ind/>
              <w:jc w:val="center"/>
            </w:pPr>
            <w:r>
              <w:t>8</w:t>
            </w:r>
          </w:p>
        </w:tc>
      </w:tr>
      <w:tr>
        <w:trPr>
          <w:trHeight w:hRule="atLeast" w:val="360"/>
        </w:trPr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00000">
            <w:pPr>
              <w:ind/>
              <w:jc w:val="center"/>
            </w:pPr>
          </w:p>
        </w:tc>
        <w:tc>
          <w:tcPr>
            <w:tcW w:type="dxa" w:w="1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pPr>
              <w:ind/>
              <w:jc w:val="center"/>
            </w:pP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ind/>
              <w:jc w:val="center"/>
            </w:pPr>
            <w:r>
              <w:t>7</w:t>
            </w:r>
          </w:p>
        </w:tc>
        <w:tc>
          <w:tcPr>
            <w:tcW w:type="dxa" w:w="23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ind/>
              <w:jc w:val="center"/>
            </w:pPr>
            <w:r>
              <w:t>14</w:t>
            </w:r>
          </w:p>
        </w:tc>
        <w:tc>
          <w:tcPr>
            <w:tcW w:type="dxa" w:w="22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ind/>
              <w:jc w:val="center"/>
            </w:pPr>
            <w:r>
              <w:t>3</w:t>
            </w:r>
          </w:p>
        </w:tc>
        <w:tc>
          <w:tcPr>
            <w:tcW w:type="dxa" w:w="16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ind/>
              <w:jc w:val="center"/>
            </w:pPr>
            <w:r>
              <w:t>11</w:t>
            </w:r>
          </w:p>
        </w:tc>
      </w:tr>
      <w:tr>
        <w:trPr>
          <w:trHeight w:hRule="atLeast" w:val="360"/>
        </w:trPr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ind/>
              <w:jc w:val="center"/>
            </w:pPr>
          </w:p>
        </w:tc>
        <w:tc>
          <w:tcPr>
            <w:tcW w:type="dxa" w:w="1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ind/>
              <w:jc w:val="center"/>
            </w:pP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ind/>
              <w:jc w:val="center"/>
            </w:pPr>
            <w:r>
              <w:t>8</w:t>
            </w:r>
          </w:p>
        </w:tc>
        <w:tc>
          <w:tcPr>
            <w:tcW w:type="dxa" w:w="23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ind/>
              <w:jc w:val="center"/>
            </w:pPr>
            <w:r>
              <w:t>14</w:t>
            </w:r>
          </w:p>
        </w:tc>
        <w:tc>
          <w:tcPr>
            <w:tcW w:type="dxa" w:w="22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ind/>
              <w:jc w:val="center"/>
            </w:pPr>
            <w:r>
              <w:t>5</w:t>
            </w:r>
          </w:p>
        </w:tc>
        <w:tc>
          <w:tcPr>
            <w:tcW w:type="dxa" w:w="16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pPr>
              <w:ind/>
              <w:jc w:val="center"/>
            </w:pPr>
            <w:r>
              <w:t>9</w:t>
            </w:r>
          </w:p>
        </w:tc>
      </w:tr>
      <w:tr>
        <w:trPr>
          <w:trHeight w:hRule="atLeast" w:val="360"/>
        </w:trPr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pPr>
              <w:ind/>
              <w:jc w:val="center"/>
            </w:pPr>
          </w:p>
        </w:tc>
        <w:tc>
          <w:tcPr>
            <w:tcW w:type="dxa" w:w="1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ind/>
              <w:jc w:val="center"/>
            </w:pP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ind/>
              <w:jc w:val="center"/>
            </w:pPr>
            <w:r>
              <w:t>9</w:t>
            </w:r>
          </w:p>
        </w:tc>
        <w:tc>
          <w:tcPr>
            <w:tcW w:type="dxa" w:w="23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ind/>
              <w:jc w:val="center"/>
            </w:pPr>
            <w:r>
              <w:t>14</w:t>
            </w:r>
          </w:p>
        </w:tc>
        <w:tc>
          <w:tcPr>
            <w:tcW w:type="dxa" w:w="22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ind/>
              <w:jc w:val="center"/>
            </w:pPr>
            <w:r>
              <w:t>6</w:t>
            </w:r>
          </w:p>
        </w:tc>
        <w:tc>
          <w:tcPr>
            <w:tcW w:type="dxa" w:w="16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ind/>
              <w:jc w:val="center"/>
            </w:pPr>
            <w:r>
              <w:t>8</w:t>
            </w:r>
          </w:p>
        </w:tc>
      </w:tr>
      <w:tr>
        <w:trPr>
          <w:trHeight w:hRule="atLeast" w:val="360"/>
        </w:trPr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pPr>
              <w:ind/>
              <w:jc w:val="center"/>
            </w:pPr>
          </w:p>
        </w:tc>
        <w:tc>
          <w:tcPr>
            <w:tcW w:type="dxa" w:w="1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ind/>
              <w:jc w:val="center"/>
            </w:pPr>
            <w:r>
              <w:t>Средний</w:t>
            </w: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ind/>
              <w:jc w:val="center"/>
            </w:pPr>
            <w:r>
              <w:t>10</w:t>
            </w:r>
          </w:p>
        </w:tc>
        <w:tc>
          <w:tcPr>
            <w:tcW w:type="dxa" w:w="23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00000">
            <w:pPr>
              <w:ind/>
              <w:jc w:val="center"/>
            </w:pPr>
            <w:r>
              <w:t>14</w:t>
            </w:r>
          </w:p>
        </w:tc>
        <w:tc>
          <w:tcPr>
            <w:tcW w:type="dxa" w:w="22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00000">
            <w:pPr>
              <w:ind/>
              <w:jc w:val="center"/>
            </w:pPr>
            <w:r>
              <w:t>0</w:t>
            </w:r>
          </w:p>
        </w:tc>
        <w:tc>
          <w:tcPr>
            <w:tcW w:type="dxa" w:w="16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ind/>
              <w:jc w:val="center"/>
            </w:pPr>
            <w:r>
              <w:t>14</w:t>
            </w:r>
          </w:p>
        </w:tc>
      </w:tr>
      <w:tr>
        <w:trPr>
          <w:trHeight w:hRule="atLeast" w:val="360"/>
        </w:trPr>
        <w:tc>
          <w:tcPr>
            <w:tcW w:type="dxa" w:w="7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ind/>
              <w:jc w:val="center"/>
            </w:pPr>
          </w:p>
        </w:tc>
        <w:tc>
          <w:tcPr>
            <w:tcW w:type="dxa" w:w="1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ind/>
              <w:jc w:val="center"/>
            </w:pPr>
          </w:p>
        </w:tc>
        <w:tc>
          <w:tcPr>
            <w:tcW w:type="dxa" w:w="9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pPr>
              <w:ind/>
              <w:jc w:val="center"/>
            </w:pPr>
            <w:r>
              <w:t>11</w:t>
            </w:r>
          </w:p>
        </w:tc>
        <w:tc>
          <w:tcPr>
            <w:tcW w:type="dxa" w:w="23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00000">
            <w:pPr>
              <w:ind/>
              <w:jc w:val="center"/>
            </w:pPr>
            <w:r>
              <w:t>14</w:t>
            </w:r>
          </w:p>
        </w:tc>
        <w:tc>
          <w:tcPr>
            <w:tcW w:type="dxa" w:w="228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00000">
            <w:pPr>
              <w:ind/>
              <w:jc w:val="center"/>
            </w:pPr>
            <w:r>
              <w:t>4</w:t>
            </w:r>
          </w:p>
        </w:tc>
        <w:tc>
          <w:tcPr>
            <w:tcW w:type="dxa" w:w="16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00000">
            <w:pPr>
              <w:ind/>
              <w:jc w:val="center"/>
            </w:pPr>
            <w:r>
              <w:t>10</w:t>
            </w:r>
          </w:p>
        </w:tc>
      </w:tr>
    </w:tbl>
    <w:p w14:paraId="4D000000">
      <w:pPr>
        <w:pStyle w:val="Style_1"/>
        <w:ind/>
        <w:jc w:val="center"/>
        <w:rPr>
          <w:rFonts w:ascii="Times New Roman" w:hAnsi="Times New Roman"/>
          <w:b w:val="1"/>
          <w:sz w:val="36"/>
        </w:rPr>
      </w:pPr>
    </w:p>
    <w:p w14:paraId="4E000000">
      <w:pPr>
        <w:pStyle w:val="Style_1"/>
        <w:ind/>
        <w:jc w:val="left"/>
        <w:rPr>
          <w:rFonts w:ascii="Times New Roman" w:hAnsi="Times New Roman"/>
          <w:b w:val="0"/>
          <w:sz w:val="28"/>
        </w:rPr>
      </w:pPr>
      <w:r>
        <w:rPr>
          <w:rFonts w:ascii="Times New Roman" w:hAnsi="Times New Roman"/>
          <w:b w:val="0"/>
          <w:sz w:val="28"/>
        </w:rPr>
        <w:t>Директор школы:         Саляхутдинова Ф.Т.</w:t>
      </w: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2024-07-03T17:44:24Z</dcterms:modified>
</cp:coreProperties>
</file>